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33" w:rsidRPr="00D311F2" w:rsidRDefault="000527AF">
      <w:pPr>
        <w:rPr>
          <w:sz w:val="28"/>
          <w:szCs w:val="28"/>
        </w:rPr>
      </w:pPr>
      <w:r w:rsidRPr="00D311F2">
        <w:rPr>
          <w:sz w:val="28"/>
          <w:szCs w:val="28"/>
        </w:rPr>
        <w:t>Arbeitsvorgaben für die Zeit der Schulschließung</w:t>
      </w:r>
    </w:p>
    <w:p w:rsidR="000527AF" w:rsidRPr="00D311F2" w:rsidRDefault="000527AF">
      <w:pPr>
        <w:rPr>
          <w:sz w:val="28"/>
          <w:szCs w:val="28"/>
        </w:rPr>
      </w:pPr>
      <w:r w:rsidRPr="00D311F2">
        <w:rPr>
          <w:sz w:val="28"/>
          <w:szCs w:val="28"/>
        </w:rPr>
        <w:t xml:space="preserve">Klasse: </w:t>
      </w:r>
      <w:r w:rsidR="00F37BEE" w:rsidRPr="00D311F2">
        <w:rPr>
          <w:sz w:val="28"/>
          <w:szCs w:val="28"/>
        </w:rPr>
        <w:t>3b</w:t>
      </w:r>
      <w:r w:rsidR="0021478E" w:rsidRPr="00D311F2">
        <w:rPr>
          <w:sz w:val="28"/>
          <w:szCs w:val="28"/>
        </w:rPr>
        <w:t xml:space="preserve">            Lehrer/in: </w:t>
      </w:r>
      <w:r w:rsidR="00E3232F">
        <w:rPr>
          <w:sz w:val="28"/>
          <w:szCs w:val="28"/>
        </w:rPr>
        <w:t xml:space="preserve">Frau </w:t>
      </w:r>
      <w:r w:rsidR="00F37BEE" w:rsidRPr="00D311F2">
        <w:rPr>
          <w:sz w:val="28"/>
          <w:szCs w:val="28"/>
        </w:rPr>
        <w:t>Holl</w:t>
      </w:r>
      <w:r w:rsidR="0021478E" w:rsidRPr="00D311F2">
        <w:rPr>
          <w:sz w:val="28"/>
          <w:szCs w:val="28"/>
        </w:rPr>
        <w:t>mann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81"/>
        <w:gridCol w:w="1801"/>
        <w:gridCol w:w="6436"/>
      </w:tblGrid>
      <w:tr w:rsidR="000527AF" w:rsidRPr="00E45A3A" w:rsidTr="00F37BEE">
        <w:trPr>
          <w:trHeight w:val="367"/>
        </w:trPr>
        <w:tc>
          <w:tcPr>
            <w:tcW w:w="1652" w:type="dxa"/>
          </w:tcPr>
          <w:p w:rsidR="000527AF" w:rsidRPr="00E45A3A" w:rsidRDefault="000527AF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Fach:</w:t>
            </w:r>
          </w:p>
        </w:tc>
        <w:tc>
          <w:tcPr>
            <w:tcW w:w="1804" w:type="dxa"/>
          </w:tcPr>
          <w:p w:rsidR="000527AF" w:rsidRPr="00E45A3A" w:rsidRDefault="000527AF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Zeitvorgabe</w:t>
            </w:r>
          </w:p>
        </w:tc>
        <w:tc>
          <w:tcPr>
            <w:tcW w:w="6462" w:type="dxa"/>
          </w:tcPr>
          <w:p w:rsidR="000527AF" w:rsidRPr="00E45A3A" w:rsidRDefault="0021478E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 xml:space="preserve">Aufgabe und </w:t>
            </w:r>
            <w:r w:rsidR="000527AF" w:rsidRPr="00E45A3A">
              <w:rPr>
                <w:sz w:val="24"/>
                <w:szCs w:val="24"/>
              </w:rPr>
              <w:t>Material</w:t>
            </w:r>
          </w:p>
        </w:tc>
      </w:tr>
      <w:tr w:rsidR="000527AF" w:rsidRPr="00E45A3A" w:rsidTr="00F37BEE">
        <w:tc>
          <w:tcPr>
            <w:tcW w:w="1652" w:type="dxa"/>
          </w:tcPr>
          <w:p w:rsidR="000527AF" w:rsidRPr="00D311F2" w:rsidRDefault="000527AF">
            <w:pPr>
              <w:rPr>
                <w:b/>
                <w:sz w:val="24"/>
                <w:szCs w:val="24"/>
              </w:rPr>
            </w:pPr>
            <w:r w:rsidRPr="00D311F2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1804" w:type="dxa"/>
          </w:tcPr>
          <w:p w:rsidR="00E45A3A" w:rsidRPr="00E45A3A" w:rsidRDefault="00E45A3A" w:rsidP="00E45A3A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17.3. bis 3.4.</w:t>
            </w:r>
          </w:p>
          <w:p w:rsidR="000527AF" w:rsidRPr="00E45A3A" w:rsidRDefault="000527AF">
            <w:pPr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E45A3A" w:rsidRPr="00E45A3A" w:rsidRDefault="00E45A3A" w:rsidP="00E45A3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Lektüre „Achtung, streng geheim“ täglich ein Kapitel lesen und im Begleitheft bearbeiten</w:t>
            </w:r>
          </w:p>
          <w:p w:rsidR="00E45A3A" w:rsidRPr="00E45A3A" w:rsidRDefault="00E45A3A" w:rsidP="00E45A3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Zebra Arbeitsheft: bis Seite 79 Lücken putzen</w:t>
            </w:r>
          </w:p>
          <w:p w:rsidR="006F40F4" w:rsidRDefault="006F40F4" w:rsidP="006F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 noch mehr lernen </w:t>
            </w:r>
            <w:r w:rsidR="00E3232F">
              <w:rPr>
                <w:sz w:val="24"/>
                <w:szCs w:val="24"/>
              </w:rPr>
              <w:t xml:space="preserve">oder sich beschäftigen </w:t>
            </w:r>
            <w:r>
              <w:rPr>
                <w:sz w:val="24"/>
                <w:szCs w:val="24"/>
              </w:rPr>
              <w:t xml:space="preserve">möchte: </w:t>
            </w:r>
          </w:p>
          <w:p w:rsidR="006F40F4" w:rsidRDefault="00E45A3A" w:rsidP="006F40F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0F4">
              <w:rPr>
                <w:sz w:val="24"/>
                <w:szCs w:val="24"/>
              </w:rPr>
              <w:t xml:space="preserve">S. 90 – Wörter mit Qu, </w:t>
            </w:r>
            <w:proofErr w:type="spellStart"/>
            <w:r w:rsidRPr="006F40F4">
              <w:rPr>
                <w:sz w:val="24"/>
                <w:szCs w:val="24"/>
              </w:rPr>
              <w:t>qu</w:t>
            </w:r>
            <w:proofErr w:type="spellEnd"/>
          </w:p>
          <w:p w:rsidR="000527AF" w:rsidRPr="006F40F4" w:rsidRDefault="00E45A3A" w:rsidP="006F40F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0F4">
              <w:rPr>
                <w:sz w:val="24"/>
                <w:szCs w:val="24"/>
              </w:rPr>
              <w:t>S. 91 – Wörter mit ai</w:t>
            </w:r>
          </w:p>
          <w:p w:rsidR="00481AD9" w:rsidRDefault="006F40F4" w:rsidP="00E45A3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Schreibe auf wie es ist, was sich alles verändert, wie du dich fühlst, was du erlebst, </w:t>
            </w:r>
            <w:r w:rsidR="00E3232F">
              <w:rPr>
                <w:sz w:val="24"/>
                <w:szCs w:val="24"/>
              </w:rPr>
              <w:t xml:space="preserve">wie du dich beschäftigst, </w:t>
            </w:r>
            <w:r>
              <w:rPr>
                <w:sz w:val="24"/>
                <w:szCs w:val="24"/>
              </w:rPr>
              <w:t xml:space="preserve">wenn du wegen des Coronavirus nicht zur Schule darfst oder in </w:t>
            </w:r>
            <w:r w:rsidR="00E3232F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er Kleingruppe in der Schule bist. </w:t>
            </w:r>
          </w:p>
          <w:p w:rsidR="00E3232F" w:rsidRPr="00E45A3A" w:rsidRDefault="00E3232F" w:rsidP="00E45A3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 Briefe oder Karten an deine Großeltern, an deine Freundinnen und Freunde, an mich …</w:t>
            </w:r>
          </w:p>
        </w:tc>
      </w:tr>
      <w:tr w:rsidR="000527AF" w:rsidRPr="00E45A3A" w:rsidTr="00F37BEE">
        <w:tc>
          <w:tcPr>
            <w:tcW w:w="1652" w:type="dxa"/>
          </w:tcPr>
          <w:p w:rsidR="000527AF" w:rsidRPr="00D311F2" w:rsidRDefault="00E45A3A">
            <w:pPr>
              <w:rPr>
                <w:b/>
                <w:sz w:val="24"/>
                <w:szCs w:val="24"/>
              </w:rPr>
            </w:pPr>
            <w:r w:rsidRPr="00D311F2">
              <w:rPr>
                <w:b/>
                <w:sz w:val="24"/>
                <w:szCs w:val="24"/>
              </w:rPr>
              <w:t>Sachunterricht</w:t>
            </w:r>
          </w:p>
        </w:tc>
        <w:tc>
          <w:tcPr>
            <w:tcW w:w="1804" w:type="dxa"/>
          </w:tcPr>
          <w:p w:rsidR="00C35E91" w:rsidRPr="00E45A3A" w:rsidRDefault="00E45A3A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17.3. bis 3.4.</w:t>
            </w:r>
          </w:p>
        </w:tc>
        <w:tc>
          <w:tcPr>
            <w:tcW w:w="6462" w:type="dxa"/>
          </w:tcPr>
          <w:p w:rsidR="00C35E91" w:rsidRPr="00D311F2" w:rsidRDefault="00E45A3A" w:rsidP="00D311F2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311F2">
              <w:rPr>
                <w:sz w:val="24"/>
                <w:szCs w:val="24"/>
              </w:rPr>
              <w:t xml:space="preserve">Forscherheft „Wasser“ </w:t>
            </w:r>
          </w:p>
        </w:tc>
      </w:tr>
      <w:tr w:rsidR="000527AF" w:rsidRPr="00E45A3A" w:rsidTr="00F37BEE">
        <w:tc>
          <w:tcPr>
            <w:tcW w:w="1652" w:type="dxa"/>
          </w:tcPr>
          <w:p w:rsidR="000527AF" w:rsidRPr="00D311F2" w:rsidRDefault="00E45A3A">
            <w:pPr>
              <w:rPr>
                <w:b/>
                <w:sz w:val="24"/>
                <w:szCs w:val="24"/>
              </w:rPr>
            </w:pPr>
            <w:r w:rsidRPr="00D311F2">
              <w:rPr>
                <w:b/>
                <w:sz w:val="24"/>
                <w:szCs w:val="24"/>
              </w:rPr>
              <w:t>Mathematik</w:t>
            </w:r>
          </w:p>
        </w:tc>
        <w:tc>
          <w:tcPr>
            <w:tcW w:w="1804" w:type="dxa"/>
          </w:tcPr>
          <w:p w:rsidR="000527AF" w:rsidRPr="00E45A3A" w:rsidRDefault="00E45A3A">
            <w:pPr>
              <w:rPr>
                <w:sz w:val="24"/>
                <w:szCs w:val="24"/>
              </w:rPr>
            </w:pPr>
            <w:r w:rsidRPr="00E45A3A">
              <w:rPr>
                <w:sz w:val="24"/>
                <w:szCs w:val="24"/>
              </w:rPr>
              <w:t>17.3. bis 3.4.</w:t>
            </w:r>
          </w:p>
        </w:tc>
        <w:tc>
          <w:tcPr>
            <w:tcW w:w="6462" w:type="dxa"/>
          </w:tcPr>
          <w:p w:rsidR="001D210A" w:rsidRPr="001D210A" w:rsidRDefault="001D210A" w:rsidP="001D210A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210A">
              <w:rPr>
                <w:sz w:val="24"/>
                <w:szCs w:val="24"/>
              </w:rPr>
              <w:t>Mathematikbuch: bis Seite 62 Lücken putzen</w:t>
            </w:r>
          </w:p>
          <w:p w:rsidR="001D210A" w:rsidRDefault="001D210A" w:rsidP="001D210A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210A">
              <w:rPr>
                <w:sz w:val="24"/>
                <w:szCs w:val="24"/>
              </w:rPr>
              <w:t>Arbeitsheft: bis Seite 31 Lücken putzen</w:t>
            </w:r>
          </w:p>
          <w:p w:rsidR="001D210A" w:rsidRDefault="001D210A" w:rsidP="001D210A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Arbeitsblätter:</w:t>
            </w:r>
          </w:p>
          <w:p w:rsidR="001D210A" w:rsidRDefault="001D210A" w:rsidP="001D210A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Übung macht den Meister</w:t>
            </w:r>
          </w:p>
          <w:p w:rsidR="001D210A" w:rsidRDefault="001D210A" w:rsidP="001D210A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Umkehraufgaben 2x</w:t>
            </w:r>
          </w:p>
          <w:p w:rsidR="001D210A" w:rsidRDefault="001D210A" w:rsidP="001D210A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Trainingslager Addition</w:t>
            </w:r>
          </w:p>
          <w:p w:rsidR="001D210A" w:rsidRDefault="001D210A" w:rsidP="001D210A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Trainingslager Subtraktion</w:t>
            </w:r>
          </w:p>
          <w:p w:rsidR="000527AF" w:rsidRDefault="001D210A" w:rsidP="00F37BEE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Übungen zur 11er, 12er und 13 er </w:t>
            </w:r>
            <w:r w:rsidR="00D311F2">
              <w:rPr>
                <w:sz w:val="24"/>
                <w:szCs w:val="24"/>
              </w:rPr>
              <w:t>–</w:t>
            </w:r>
            <w:r w:rsidR="00F37BEE">
              <w:rPr>
                <w:sz w:val="24"/>
                <w:szCs w:val="24"/>
              </w:rPr>
              <w:t xml:space="preserve"> Reihe</w:t>
            </w:r>
            <w:r w:rsidR="00D311F2">
              <w:rPr>
                <w:sz w:val="24"/>
                <w:szCs w:val="24"/>
              </w:rPr>
              <w:t xml:space="preserve"> 2x</w:t>
            </w:r>
          </w:p>
          <w:p w:rsidR="006F40F4" w:rsidRDefault="006F40F4" w:rsidP="006F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noch mehr lernen möchte:</w:t>
            </w:r>
          </w:p>
          <w:p w:rsidR="006F40F4" w:rsidRPr="006F40F4" w:rsidRDefault="006F40F4" w:rsidP="006F40F4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Sieh im Internet die Känguruaufgaben nach und versuch sie zu lösen. </w:t>
            </w:r>
          </w:p>
        </w:tc>
      </w:tr>
      <w:tr w:rsidR="000527AF" w:rsidRPr="00E45A3A" w:rsidTr="00F37BEE">
        <w:tc>
          <w:tcPr>
            <w:tcW w:w="1652" w:type="dxa"/>
          </w:tcPr>
          <w:p w:rsidR="000527AF" w:rsidRPr="00E45A3A" w:rsidRDefault="0048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 Anregungen</w:t>
            </w:r>
          </w:p>
        </w:tc>
        <w:tc>
          <w:tcPr>
            <w:tcW w:w="1804" w:type="dxa"/>
          </w:tcPr>
          <w:p w:rsidR="000527AF" w:rsidRPr="00E45A3A" w:rsidRDefault="000527AF">
            <w:pPr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6F40F4" w:rsidRDefault="0048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Schau dir </w:t>
            </w:r>
            <w:r w:rsidR="006F40F4">
              <w:rPr>
                <w:sz w:val="24"/>
                <w:szCs w:val="24"/>
              </w:rPr>
              <w:t xml:space="preserve">interessante </w:t>
            </w:r>
            <w:r>
              <w:rPr>
                <w:sz w:val="24"/>
                <w:szCs w:val="24"/>
              </w:rPr>
              <w:t>Kindersendungen an wie die Sendung mit der Maus</w:t>
            </w:r>
            <w:r w:rsidR="0060060D">
              <w:rPr>
                <w:sz w:val="24"/>
                <w:szCs w:val="24"/>
              </w:rPr>
              <w:t xml:space="preserve"> (WDR 11.30 Uhr)</w:t>
            </w:r>
            <w:r>
              <w:rPr>
                <w:sz w:val="24"/>
                <w:szCs w:val="24"/>
              </w:rPr>
              <w:t xml:space="preserve">, Willi wills wissen, Löwenzahn, </w:t>
            </w:r>
            <w:proofErr w:type="spellStart"/>
            <w:r>
              <w:rPr>
                <w:sz w:val="24"/>
                <w:szCs w:val="24"/>
              </w:rPr>
              <w:t>Oli‘s</w:t>
            </w:r>
            <w:proofErr w:type="spellEnd"/>
            <w:r>
              <w:rPr>
                <w:sz w:val="24"/>
                <w:szCs w:val="24"/>
              </w:rPr>
              <w:t xml:space="preserve"> wilde Welt u.v.m.</w:t>
            </w:r>
          </w:p>
          <w:p w:rsidR="006F40F4" w:rsidRDefault="006F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Spiel Spiele wie Memory, Uno, Mühle, </w:t>
            </w:r>
            <w:proofErr w:type="spellStart"/>
            <w:r>
              <w:rPr>
                <w:sz w:val="24"/>
                <w:szCs w:val="24"/>
              </w:rPr>
              <w:t>Kniffel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3232F">
              <w:rPr>
                <w:sz w:val="24"/>
                <w:szCs w:val="24"/>
              </w:rPr>
              <w:t xml:space="preserve">11er raus, </w:t>
            </w:r>
            <w:r>
              <w:rPr>
                <w:sz w:val="24"/>
                <w:szCs w:val="24"/>
              </w:rPr>
              <w:t xml:space="preserve">lerne Schach, </w:t>
            </w:r>
            <w:r w:rsidR="00E3232F">
              <w:rPr>
                <w:sz w:val="24"/>
                <w:szCs w:val="24"/>
              </w:rPr>
              <w:t xml:space="preserve">… </w:t>
            </w:r>
          </w:p>
          <w:p w:rsidR="00E3232F" w:rsidRDefault="00E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Nimm dir dein Musikheft und sing die Lieder aus dem Musikunterricht, vielleicht singt deine Familie mit dir mit? </w:t>
            </w:r>
          </w:p>
          <w:p w:rsidR="00E3232F" w:rsidRDefault="00E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ein Frühlingsbild oder etwas anderes. </w:t>
            </w:r>
            <w:bookmarkStart w:id="0" w:name="_GoBack"/>
            <w:bookmarkEnd w:id="0"/>
          </w:p>
          <w:p w:rsidR="00481AD9" w:rsidRPr="00E45A3A" w:rsidRDefault="00481AD9">
            <w:pPr>
              <w:rPr>
                <w:sz w:val="24"/>
                <w:szCs w:val="24"/>
              </w:rPr>
            </w:pPr>
          </w:p>
        </w:tc>
      </w:tr>
    </w:tbl>
    <w:p w:rsidR="000527AF" w:rsidRDefault="000527AF"/>
    <w:sectPr w:rsidR="00052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7D2"/>
    <w:multiLevelType w:val="hybridMultilevel"/>
    <w:tmpl w:val="75106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68FE"/>
    <w:multiLevelType w:val="hybridMultilevel"/>
    <w:tmpl w:val="F3DA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7EA"/>
    <w:multiLevelType w:val="hybridMultilevel"/>
    <w:tmpl w:val="31804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0FD0"/>
    <w:multiLevelType w:val="hybridMultilevel"/>
    <w:tmpl w:val="9C62C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13CA"/>
    <w:multiLevelType w:val="hybridMultilevel"/>
    <w:tmpl w:val="3B44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283C"/>
    <w:multiLevelType w:val="hybridMultilevel"/>
    <w:tmpl w:val="CE7E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10E0"/>
    <w:multiLevelType w:val="hybridMultilevel"/>
    <w:tmpl w:val="17E62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DD"/>
    <w:multiLevelType w:val="hybridMultilevel"/>
    <w:tmpl w:val="9EFC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16DA"/>
    <w:multiLevelType w:val="hybridMultilevel"/>
    <w:tmpl w:val="C512EC2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AF"/>
    <w:rsid w:val="000527AF"/>
    <w:rsid w:val="001D210A"/>
    <w:rsid w:val="0021478E"/>
    <w:rsid w:val="00481AD9"/>
    <w:rsid w:val="0060060D"/>
    <w:rsid w:val="006429C6"/>
    <w:rsid w:val="006F40F4"/>
    <w:rsid w:val="007E0ACC"/>
    <w:rsid w:val="00BB207B"/>
    <w:rsid w:val="00C07856"/>
    <w:rsid w:val="00C35E91"/>
    <w:rsid w:val="00D311F2"/>
    <w:rsid w:val="00E3232F"/>
    <w:rsid w:val="00E45A3A"/>
    <w:rsid w:val="00F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7E90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erika.hollmann@t-online.de</cp:lastModifiedBy>
  <cp:revision>5</cp:revision>
  <dcterms:created xsi:type="dcterms:W3CDTF">2020-03-17T05:49:00Z</dcterms:created>
  <dcterms:modified xsi:type="dcterms:W3CDTF">2020-03-17T17:05:00Z</dcterms:modified>
</cp:coreProperties>
</file>